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D2" w:rsidRDefault="008818D2" w:rsidP="007A055A">
      <w:pPr>
        <w:widowControl/>
        <w:spacing w:line="720" w:lineRule="auto"/>
        <w:ind w:leftChars="-67" w:left="-141" w:rightChars="-162" w:right="-340"/>
        <w:jc w:val="distribute"/>
        <w:rPr>
          <w:rFonts w:ascii="方正小标宋简体" w:eastAsia="方正小标宋简体"/>
          <w:color w:val="FF0000"/>
          <w:spacing w:val="20"/>
          <w:w w:val="50"/>
          <w:sz w:val="100"/>
          <w:szCs w:val="100"/>
        </w:rPr>
      </w:pPr>
      <w:r>
        <w:rPr>
          <w:rFonts w:ascii="方正小标宋简体" w:eastAsia="方正小标宋简体" w:hint="eastAsia"/>
          <w:color w:val="FF0000"/>
          <w:spacing w:val="20"/>
          <w:w w:val="50"/>
          <w:sz w:val="100"/>
          <w:szCs w:val="100"/>
        </w:rPr>
        <w:t>中共</w:t>
      </w:r>
      <w:r w:rsidR="007A055A" w:rsidRPr="00391866">
        <w:rPr>
          <w:rFonts w:ascii="方正小标宋简体" w:eastAsia="方正小标宋简体" w:hint="eastAsia"/>
          <w:color w:val="FF0000"/>
          <w:spacing w:val="20"/>
          <w:w w:val="50"/>
          <w:sz w:val="100"/>
          <w:szCs w:val="100"/>
        </w:rPr>
        <w:t>盐城工学院</w:t>
      </w:r>
    </w:p>
    <w:p w:rsidR="007A055A" w:rsidRPr="00391866" w:rsidRDefault="007A055A" w:rsidP="007A055A">
      <w:pPr>
        <w:widowControl/>
        <w:spacing w:line="720" w:lineRule="auto"/>
        <w:ind w:leftChars="-67" w:left="-141" w:rightChars="-162" w:right="-340"/>
        <w:jc w:val="distribute"/>
        <w:rPr>
          <w:kern w:val="0"/>
          <w:sz w:val="100"/>
          <w:szCs w:val="100"/>
        </w:rPr>
      </w:pPr>
      <w:r w:rsidRPr="00391866">
        <w:rPr>
          <w:rFonts w:ascii="方正小标宋简体" w:eastAsia="方正小标宋简体" w:hint="eastAsia"/>
          <w:color w:val="FF0000"/>
          <w:spacing w:val="20"/>
          <w:w w:val="50"/>
          <w:sz w:val="100"/>
          <w:szCs w:val="100"/>
        </w:rPr>
        <w:t>材料科学与工程学院</w:t>
      </w:r>
      <w:r w:rsidR="008818D2">
        <w:rPr>
          <w:rFonts w:ascii="方正小标宋简体" w:eastAsia="方正小标宋简体" w:hint="eastAsia"/>
          <w:color w:val="FF0000"/>
          <w:spacing w:val="20"/>
          <w:w w:val="50"/>
          <w:sz w:val="100"/>
          <w:szCs w:val="100"/>
        </w:rPr>
        <w:t>委员会</w:t>
      </w:r>
      <w:r w:rsidRPr="00391866">
        <w:rPr>
          <w:rFonts w:ascii="方正小标宋简体" w:eastAsia="方正小标宋简体" w:hint="eastAsia"/>
          <w:color w:val="FF0000"/>
          <w:spacing w:val="20"/>
          <w:w w:val="50"/>
          <w:sz w:val="100"/>
          <w:szCs w:val="100"/>
        </w:rPr>
        <w:t>文件</w:t>
      </w:r>
    </w:p>
    <w:p w:rsidR="007A055A" w:rsidRPr="002553E6" w:rsidRDefault="007A055A" w:rsidP="00315595">
      <w:pPr>
        <w:jc w:val="center"/>
        <w:rPr>
          <w:kern w:val="0"/>
          <w:sz w:val="22"/>
        </w:rPr>
      </w:pPr>
      <w:r w:rsidRPr="002553E6">
        <w:rPr>
          <w:rFonts w:hint="eastAsia"/>
          <w:kern w:val="0"/>
          <w:sz w:val="22"/>
        </w:rPr>
        <w:t>盐工材</w:t>
      </w:r>
      <w:r w:rsidR="008818D2">
        <w:rPr>
          <w:rFonts w:hint="eastAsia"/>
          <w:kern w:val="0"/>
          <w:sz w:val="22"/>
        </w:rPr>
        <w:t>委</w:t>
      </w:r>
      <w:r w:rsidRPr="002553E6">
        <w:rPr>
          <w:rFonts w:hint="eastAsia"/>
          <w:kern w:val="0"/>
          <w:sz w:val="22"/>
        </w:rPr>
        <w:t>〔</w:t>
      </w:r>
      <w:r w:rsidRPr="002553E6">
        <w:rPr>
          <w:kern w:val="0"/>
          <w:sz w:val="22"/>
        </w:rPr>
        <w:t>201</w:t>
      </w:r>
      <w:r>
        <w:rPr>
          <w:kern w:val="0"/>
          <w:sz w:val="22"/>
        </w:rPr>
        <w:t>8</w:t>
      </w:r>
      <w:r w:rsidRPr="002553E6">
        <w:rPr>
          <w:rFonts w:hint="eastAsia"/>
          <w:kern w:val="0"/>
          <w:sz w:val="22"/>
        </w:rPr>
        <w:t>〕</w:t>
      </w:r>
      <w:r w:rsidR="008818D2">
        <w:rPr>
          <w:rFonts w:hint="eastAsia"/>
          <w:kern w:val="0"/>
          <w:sz w:val="22"/>
        </w:rPr>
        <w:t>1</w:t>
      </w:r>
      <w:r w:rsidRPr="002553E6">
        <w:rPr>
          <w:rFonts w:hint="eastAsia"/>
          <w:kern w:val="0"/>
          <w:sz w:val="22"/>
        </w:rPr>
        <w:t>号</w:t>
      </w:r>
    </w:p>
    <w:p w:rsidR="007A055A" w:rsidRDefault="007A055A" w:rsidP="007A055A">
      <w:pPr>
        <w:spacing w:line="400" w:lineRule="exact"/>
        <w:jc w:val="center"/>
        <w:rPr>
          <w:b/>
          <w:sz w:val="32"/>
          <w:szCs w:val="32"/>
        </w:rPr>
      </w:pPr>
    </w:p>
    <w:p w:rsidR="007A055A" w:rsidRDefault="005E311C" w:rsidP="007A055A">
      <w:pPr>
        <w:spacing w:line="400" w:lineRule="exact"/>
        <w:jc w:val="center"/>
        <w:rPr>
          <w:b/>
          <w:sz w:val="32"/>
          <w:szCs w:val="32"/>
        </w:rPr>
      </w:pPr>
      <w:r w:rsidRPr="005E311C">
        <w:rPr>
          <w:noProof/>
        </w:rPr>
        <w:pict>
          <v:line id="直接连接符 1" o:spid="_x0000_s1026" style="position:absolute;left:0;text-align:left;flip:x;z-index:251659264;visibility:visible" from="-3.55pt,6.1pt" to="432.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" strokecolor="red" strokeweight="2pt"/>
        </w:pict>
      </w:r>
    </w:p>
    <w:p w:rsidR="002F0C5B" w:rsidRPr="002F0C5B" w:rsidRDefault="002F0C5B" w:rsidP="00B56731">
      <w:pPr>
        <w:spacing w:beforeLines="50" w:line="400" w:lineRule="exact"/>
        <w:jc w:val="center"/>
        <w:rPr>
          <w:rFonts w:ascii="黑体" w:eastAsia="黑体" w:hAnsi="黑体"/>
          <w:sz w:val="32"/>
          <w:szCs w:val="32"/>
        </w:rPr>
      </w:pPr>
      <w:r w:rsidRPr="002F0C5B">
        <w:rPr>
          <w:rFonts w:ascii="黑体" w:eastAsia="黑体" w:hAnsi="黑体" w:hint="eastAsia"/>
          <w:sz w:val="32"/>
          <w:szCs w:val="32"/>
        </w:rPr>
        <w:t>关于贯彻落实“三重一大”决策制度的实施办法</w:t>
      </w:r>
    </w:p>
    <w:p w:rsidR="002F0C5B" w:rsidRPr="00371F6B" w:rsidRDefault="002F0C5B" w:rsidP="002F0C5B">
      <w:pPr>
        <w:widowControl/>
        <w:adjustRightInd w:val="0"/>
        <w:snapToGrid w:val="0"/>
        <w:spacing w:line="400" w:lineRule="exact"/>
        <w:ind w:firstLineChars="200" w:firstLine="600"/>
        <w:rPr>
          <w:rFonts w:ascii="仿宋_GB2312" w:hAnsi="宋体" w:cs="宋体"/>
          <w:kern w:val="0"/>
          <w:sz w:val="30"/>
          <w:szCs w:val="30"/>
        </w:rPr>
      </w:pP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为贯彻落实全面从严治党要求，加强党风廉政建设，进一步规范决策行为，防范决策风险，根据中央、省、学校有关规定，现就进一步推进学院贯彻落实重大决策、重要人事任免、重大项目安排和大额资金使用（以下简称“三重一大”）决策制度，制定本实施办法。</w:t>
      </w:r>
    </w:p>
    <w:p w:rsidR="002F0C5B" w:rsidRPr="00DA537D" w:rsidRDefault="002F0C5B" w:rsidP="00B56731">
      <w:pPr>
        <w:widowControl/>
        <w:adjustRightInd w:val="0"/>
        <w:snapToGrid w:val="0"/>
        <w:spacing w:beforeLines="50" w:afterLines="50" w:line="480" w:lineRule="exact"/>
        <w:ind w:firstLineChars="200" w:firstLine="562"/>
        <w:rPr>
          <w:rFonts w:asciiTheme="minorEastAsia" w:eastAsiaTheme="minorEastAsia" w:hAnsiTheme="minorEastAsia"/>
          <w:b/>
          <w:kern w:val="0"/>
          <w:sz w:val="28"/>
          <w:szCs w:val="28"/>
        </w:rPr>
      </w:pPr>
      <w:r w:rsidRPr="00DA537D">
        <w:rPr>
          <w:rFonts w:asciiTheme="minorEastAsia" w:eastAsiaTheme="minorEastAsia" w:hAnsiTheme="minorEastAsia" w:hint="eastAsia"/>
          <w:b/>
          <w:kern w:val="0"/>
          <w:sz w:val="28"/>
          <w:szCs w:val="28"/>
        </w:rPr>
        <w:t>一、“三重一大”决策事项的主要范围</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（一）重大事项决策是指事关学院改革发展稳定全局和广大师生员工切身利益的重要事项。主要包括：</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贯彻落实党和国家的路线方针政策、法律法规和上级重要决定的重大措施；</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党的建设与思想政治工作、党风廉政建设、意识形态等重要工作；</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sidR="002F0C5B" w:rsidRPr="00DA537D">
        <w:rPr>
          <w:rFonts w:asciiTheme="minorEastAsia" w:eastAsiaTheme="minorEastAsia" w:hAnsiTheme="minorEastAsia" w:hint="eastAsia"/>
          <w:kern w:val="0"/>
          <w:sz w:val="28"/>
          <w:szCs w:val="28"/>
        </w:rPr>
        <w:t>学院教学、科研、校企合作、社会服务、人事管理、学生管理、学位管理、财务与资产管理、对外交流等方面的重要事项；学院发展、学科与人才队伍建设规划以及年度工作计划；</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4.</w:t>
      </w:r>
      <w:r w:rsidR="002F0C5B" w:rsidRPr="00DA537D">
        <w:rPr>
          <w:rFonts w:asciiTheme="minorEastAsia" w:eastAsiaTheme="minorEastAsia" w:hAnsiTheme="minorEastAsia" w:hint="eastAsia"/>
          <w:kern w:val="0"/>
          <w:sz w:val="28"/>
          <w:szCs w:val="28"/>
        </w:rPr>
        <w:t>学院重大改革方案和措施的制定与调整；</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5.</w:t>
      </w:r>
      <w:r w:rsidR="002F0C5B" w:rsidRPr="00DA537D">
        <w:rPr>
          <w:rFonts w:asciiTheme="minorEastAsia" w:eastAsiaTheme="minorEastAsia" w:hAnsiTheme="minorEastAsia" w:hint="eastAsia"/>
          <w:kern w:val="0"/>
          <w:sz w:val="28"/>
          <w:szCs w:val="28"/>
        </w:rPr>
        <w:t>领导班子成员分工、内部组织机构设置和重要调整；</w:t>
      </w:r>
    </w:p>
    <w:p w:rsidR="00E93C4F" w:rsidRDefault="00E93C4F" w:rsidP="00E93C4F">
      <w:pPr>
        <w:widowControl/>
        <w:adjustRightInd w:val="0"/>
        <w:snapToGrid w:val="0"/>
        <w:spacing w:line="480" w:lineRule="exact"/>
        <w:ind w:firstLineChars="200" w:firstLine="600"/>
        <w:rPr>
          <w:rFonts w:asciiTheme="minorEastAsia" w:eastAsiaTheme="minorEastAsia" w:hAnsiTheme="minorEastAsia" w:hint="eastAsia"/>
          <w:spacing w:val="10"/>
          <w:kern w:val="0"/>
          <w:sz w:val="28"/>
          <w:szCs w:val="28"/>
        </w:rPr>
      </w:pPr>
      <w:r>
        <w:rPr>
          <w:rFonts w:asciiTheme="minorEastAsia" w:eastAsiaTheme="minorEastAsia" w:hAnsiTheme="minorEastAsia" w:hint="eastAsia"/>
          <w:spacing w:val="10"/>
          <w:kern w:val="0"/>
          <w:sz w:val="28"/>
          <w:szCs w:val="28"/>
        </w:rPr>
        <w:lastRenderedPageBreak/>
        <w:t>6.</w:t>
      </w:r>
      <w:r w:rsidR="002F0C5B" w:rsidRPr="00DA537D">
        <w:rPr>
          <w:rFonts w:asciiTheme="minorEastAsia" w:eastAsiaTheme="minorEastAsia" w:hAnsiTheme="minorEastAsia" w:hint="eastAsia"/>
          <w:spacing w:val="10"/>
          <w:kern w:val="0"/>
          <w:sz w:val="28"/>
          <w:szCs w:val="28"/>
        </w:rPr>
        <w:t>学院招生、就业、实习实训和国际合作办学的重要事项；</w:t>
      </w:r>
    </w:p>
    <w:p w:rsidR="00E93C4F" w:rsidRDefault="00E93C4F" w:rsidP="00E93C4F">
      <w:pPr>
        <w:widowControl/>
        <w:adjustRightInd w:val="0"/>
        <w:snapToGrid w:val="0"/>
        <w:spacing w:line="480" w:lineRule="exact"/>
        <w:ind w:firstLineChars="200" w:firstLine="560"/>
        <w:rPr>
          <w:rFonts w:asciiTheme="minorEastAsia" w:eastAsiaTheme="minorEastAsia" w:hAnsiTheme="minorEastAsia" w:hint="eastAsia"/>
          <w:spacing w:val="10"/>
          <w:kern w:val="0"/>
          <w:sz w:val="28"/>
          <w:szCs w:val="28"/>
        </w:rPr>
      </w:pPr>
      <w:r>
        <w:rPr>
          <w:rFonts w:asciiTheme="minorEastAsia" w:eastAsiaTheme="minorEastAsia" w:hAnsiTheme="minorEastAsia" w:hint="eastAsia"/>
          <w:kern w:val="0"/>
          <w:sz w:val="28"/>
          <w:szCs w:val="28"/>
        </w:rPr>
        <w:t>7.</w:t>
      </w:r>
      <w:r w:rsidR="002F0C5B" w:rsidRPr="00DA537D">
        <w:rPr>
          <w:rFonts w:asciiTheme="minorEastAsia" w:eastAsiaTheme="minorEastAsia" w:hAnsiTheme="minorEastAsia" w:hint="eastAsia"/>
          <w:kern w:val="0"/>
          <w:sz w:val="28"/>
          <w:szCs w:val="28"/>
        </w:rPr>
        <w:t>教职工职称评审、收入分配及福利待遇，以及关系师生员工权益的重要事项；</w:t>
      </w:r>
    </w:p>
    <w:p w:rsidR="00E93C4F" w:rsidRDefault="00E93C4F" w:rsidP="00E93C4F">
      <w:pPr>
        <w:widowControl/>
        <w:adjustRightInd w:val="0"/>
        <w:snapToGrid w:val="0"/>
        <w:spacing w:line="480" w:lineRule="exact"/>
        <w:ind w:firstLineChars="200" w:firstLine="560"/>
        <w:rPr>
          <w:rFonts w:asciiTheme="minorEastAsia" w:eastAsiaTheme="minorEastAsia" w:hAnsiTheme="minorEastAsia" w:hint="eastAsia"/>
          <w:spacing w:val="10"/>
          <w:kern w:val="0"/>
          <w:sz w:val="28"/>
          <w:szCs w:val="28"/>
        </w:rPr>
      </w:pPr>
      <w:r>
        <w:rPr>
          <w:rFonts w:asciiTheme="minorEastAsia" w:eastAsiaTheme="minorEastAsia" w:hAnsiTheme="minorEastAsia" w:hint="eastAsia"/>
          <w:kern w:val="0"/>
          <w:sz w:val="28"/>
          <w:szCs w:val="28"/>
        </w:rPr>
        <w:t>8.</w:t>
      </w:r>
      <w:r w:rsidR="002F0C5B" w:rsidRPr="00DA537D">
        <w:rPr>
          <w:rFonts w:asciiTheme="minorEastAsia" w:eastAsiaTheme="minorEastAsia" w:hAnsiTheme="minorEastAsia" w:hint="eastAsia"/>
          <w:kern w:val="0"/>
          <w:sz w:val="28"/>
          <w:szCs w:val="28"/>
        </w:rPr>
        <w:t>学院年度财务预算方案、决算情况的审定、预决算信息公开；</w:t>
      </w:r>
    </w:p>
    <w:p w:rsidR="00E93C4F" w:rsidRDefault="00E93C4F" w:rsidP="00E93C4F">
      <w:pPr>
        <w:widowControl/>
        <w:adjustRightInd w:val="0"/>
        <w:snapToGrid w:val="0"/>
        <w:spacing w:line="480" w:lineRule="exact"/>
        <w:ind w:firstLineChars="200" w:firstLine="560"/>
        <w:rPr>
          <w:rFonts w:asciiTheme="minorEastAsia" w:eastAsiaTheme="minorEastAsia" w:hAnsiTheme="minorEastAsia" w:hint="eastAsia"/>
          <w:spacing w:val="10"/>
          <w:kern w:val="0"/>
          <w:sz w:val="28"/>
          <w:szCs w:val="28"/>
        </w:rPr>
      </w:pPr>
      <w:r>
        <w:rPr>
          <w:rFonts w:asciiTheme="minorEastAsia" w:eastAsiaTheme="minorEastAsia" w:hAnsiTheme="minorEastAsia" w:hint="eastAsia"/>
          <w:kern w:val="0"/>
          <w:sz w:val="28"/>
          <w:szCs w:val="28"/>
        </w:rPr>
        <w:t>9.</w:t>
      </w:r>
      <w:r w:rsidR="002F0C5B" w:rsidRPr="00DA537D">
        <w:rPr>
          <w:rFonts w:asciiTheme="minorEastAsia" w:eastAsiaTheme="minorEastAsia" w:hAnsiTheme="minorEastAsia" w:hint="eastAsia"/>
          <w:kern w:val="0"/>
          <w:sz w:val="28"/>
          <w:szCs w:val="28"/>
        </w:rPr>
        <w:t>学院重要资产处置与对外使用，重要办学资源的配置和调整；</w:t>
      </w:r>
    </w:p>
    <w:p w:rsidR="00E93C4F" w:rsidRDefault="00E93C4F" w:rsidP="00E93C4F">
      <w:pPr>
        <w:widowControl/>
        <w:adjustRightInd w:val="0"/>
        <w:snapToGrid w:val="0"/>
        <w:spacing w:line="480" w:lineRule="exact"/>
        <w:ind w:firstLineChars="200" w:firstLine="560"/>
        <w:rPr>
          <w:rFonts w:asciiTheme="minorEastAsia" w:eastAsiaTheme="minorEastAsia" w:hAnsiTheme="minorEastAsia" w:hint="eastAsia"/>
          <w:spacing w:val="10"/>
          <w:kern w:val="0"/>
          <w:sz w:val="28"/>
          <w:szCs w:val="28"/>
        </w:rPr>
      </w:pPr>
      <w:r>
        <w:rPr>
          <w:rFonts w:asciiTheme="minorEastAsia" w:eastAsiaTheme="minorEastAsia" w:hAnsiTheme="minorEastAsia" w:hint="eastAsia"/>
          <w:kern w:val="0"/>
          <w:sz w:val="28"/>
          <w:szCs w:val="28"/>
        </w:rPr>
        <w:t>10.</w:t>
      </w:r>
      <w:r w:rsidR="002F0C5B" w:rsidRPr="00DA537D">
        <w:rPr>
          <w:rFonts w:asciiTheme="minorEastAsia" w:eastAsiaTheme="minorEastAsia" w:hAnsiTheme="minorEastAsia" w:hint="eastAsia"/>
          <w:kern w:val="0"/>
          <w:sz w:val="28"/>
          <w:szCs w:val="28"/>
        </w:rPr>
        <w:t>院级重大奖惩事项，以及院级以上重大表彰推荐；</w:t>
      </w:r>
    </w:p>
    <w:p w:rsidR="00E93C4F" w:rsidRDefault="002F0C5B" w:rsidP="00E93C4F">
      <w:pPr>
        <w:widowControl/>
        <w:adjustRightInd w:val="0"/>
        <w:snapToGrid w:val="0"/>
        <w:spacing w:line="480" w:lineRule="exact"/>
        <w:ind w:firstLineChars="200" w:firstLine="560"/>
        <w:rPr>
          <w:rFonts w:asciiTheme="minorEastAsia" w:eastAsiaTheme="minorEastAsia" w:hAnsiTheme="minorEastAsia" w:hint="eastAsia"/>
          <w:spacing w:val="10"/>
          <w:kern w:val="0"/>
          <w:sz w:val="28"/>
          <w:szCs w:val="28"/>
        </w:rPr>
      </w:pPr>
      <w:r w:rsidRPr="00DA537D">
        <w:rPr>
          <w:rFonts w:asciiTheme="minorEastAsia" w:eastAsiaTheme="minorEastAsia" w:hAnsiTheme="minorEastAsia" w:hint="eastAsia"/>
          <w:kern w:val="0"/>
          <w:sz w:val="28"/>
          <w:szCs w:val="28"/>
        </w:rPr>
        <w:t>11.重大突发事件的处理；</w:t>
      </w:r>
    </w:p>
    <w:p w:rsidR="002F0C5B" w:rsidRPr="00E93C4F" w:rsidRDefault="00E93C4F" w:rsidP="00E93C4F">
      <w:pPr>
        <w:widowControl/>
        <w:adjustRightInd w:val="0"/>
        <w:snapToGrid w:val="0"/>
        <w:spacing w:line="480" w:lineRule="exact"/>
        <w:ind w:firstLineChars="200" w:firstLine="560"/>
        <w:rPr>
          <w:rFonts w:asciiTheme="minorEastAsia" w:eastAsiaTheme="minorEastAsia" w:hAnsiTheme="minorEastAsia"/>
          <w:spacing w:val="10"/>
          <w:kern w:val="0"/>
          <w:sz w:val="28"/>
          <w:szCs w:val="28"/>
        </w:rPr>
      </w:pPr>
      <w:r>
        <w:rPr>
          <w:rFonts w:asciiTheme="minorEastAsia" w:eastAsiaTheme="minorEastAsia" w:hAnsiTheme="minorEastAsia" w:hint="eastAsia"/>
          <w:kern w:val="0"/>
          <w:sz w:val="28"/>
          <w:szCs w:val="28"/>
        </w:rPr>
        <w:t>12.</w:t>
      </w:r>
      <w:r w:rsidR="002F0C5B" w:rsidRPr="00DA537D">
        <w:rPr>
          <w:rFonts w:asciiTheme="minorEastAsia" w:eastAsiaTheme="minorEastAsia" w:hAnsiTheme="minorEastAsia" w:hint="eastAsia"/>
          <w:kern w:val="0"/>
          <w:sz w:val="28"/>
          <w:szCs w:val="28"/>
        </w:rPr>
        <w:t>其他重大决策事项。</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（二）重要人事任免事项是指学院科级以上干部（含专业系主任）的推荐、聘用和需要报送学校审批的主要人事事项。主要包括：</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学院内部组织机构领导班子成员以及享受相应待遇的非领导职务人员的推荐、聘用，教职工的组织处理和党纪政纪处分；</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重要岗位的人事确定和调整，院教授委员会、学位委员会、教学指导委员会、职称评审委员会等机构负责人的任免；</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sidR="002F0C5B" w:rsidRPr="00DA537D">
        <w:rPr>
          <w:rFonts w:asciiTheme="minorEastAsia" w:eastAsiaTheme="minorEastAsia" w:hAnsiTheme="minorEastAsia" w:hint="eastAsia"/>
          <w:kern w:val="0"/>
          <w:sz w:val="28"/>
          <w:szCs w:val="28"/>
        </w:rPr>
        <w:t xml:space="preserve">各级党代会代表、人大代表、政协委员、民主党派负责人等人选的推荐提名； </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4.</w:t>
      </w:r>
      <w:r w:rsidR="002F0C5B" w:rsidRPr="00DA537D">
        <w:rPr>
          <w:rFonts w:asciiTheme="minorEastAsia" w:eastAsiaTheme="minorEastAsia" w:hAnsiTheme="minorEastAsia" w:hint="eastAsia"/>
          <w:kern w:val="0"/>
          <w:sz w:val="28"/>
          <w:szCs w:val="28"/>
        </w:rPr>
        <w:t>其他人事任免事项。</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（三）重大项目安排事项，是指对学院规模条件、办学质量等产生重要影响的项目设立和安排。主要包括：</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国家、省、市、校重点建设项目；</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国内国（境）外教育交流与合作（含境外办学）重要项目；</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sidR="002F0C5B" w:rsidRPr="00DA537D">
        <w:rPr>
          <w:rFonts w:asciiTheme="minorEastAsia" w:eastAsiaTheme="minorEastAsia" w:hAnsiTheme="minorEastAsia" w:hint="eastAsia"/>
          <w:kern w:val="0"/>
          <w:sz w:val="28"/>
          <w:szCs w:val="28"/>
        </w:rPr>
        <w:t>重大社会服务、合资合作项目；</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4.重要设备、大宗物资采购和购买服务，以及大宗设备报废；</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5.</w:t>
      </w:r>
      <w:r w:rsidR="002F0C5B" w:rsidRPr="00DA537D">
        <w:rPr>
          <w:rFonts w:asciiTheme="minorEastAsia" w:eastAsiaTheme="minorEastAsia" w:hAnsiTheme="minorEastAsia" w:hint="eastAsia"/>
          <w:kern w:val="0"/>
          <w:sz w:val="28"/>
          <w:szCs w:val="28"/>
        </w:rPr>
        <w:t>重大基本建设和大额度基建修缮项目；</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6.</w:t>
      </w:r>
      <w:r w:rsidR="002F0C5B" w:rsidRPr="00DA537D">
        <w:rPr>
          <w:rFonts w:asciiTheme="minorEastAsia" w:eastAsiaTheme="minorEastAsia" w:hAnsiTheme="minorEastAsia" w:hint="eastAsia"/>
          <w:kern w:val="0"/>
          <w:sz w:val="28"/>
          <w:szCs w:val="28"/>
        </w:rPr>
        <w:t>其他重大项目安排事宜。</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（四）大额度资金使用事项是指超过学院所规定的党政领导人员有权调动、使用的资金限额的资金调动和使用。主要包括：</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lastRenderedPageBreak/>
        <w:t>1.</w:t>
      </w:r>
      <w:r w:rsidR="002F0C5B" w:rsidRPr="00DA537D">
        <w:rPr>
          <w:rFonts w:asciiTheme="minorEastAsia" w:eastAsiaTheme="minorEastAsia" w:hAnsiTheme="minorEastAsia" w:hint="eastAsia"/>
          <w:kern w:val="0"/>
          <w:sz w:val="28"/>
          <w:szCs w:val="28"/>
        </w:rPr>
        <w:t>学科建设等涉及学院事业发展的专项资金预算分配方案；</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学院内1－5万设备采购；</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sidR="002F0C5B" w:rsidRPr="00DA537D">
        <w:rPr>
          <w:rFonts w:asciiTheme="minorEastAsia" w:eastAsiaTheme="minorEastAsia" w:hAnsiTheme="minorEastAsia" w:hint="eastAsia"/>
          <w:kern w:val="0"/>
          <w:sz w:val="28"/>
          <w:szCs w:val="28"/>
        </w:rPr>
        <w:t>受赠的大额资金（10万以上）及物件的使用方案；</w:t>
      </w:r>
    </w:p>
    <w:p w:rsidR="002F0C5B" w:rsidRPr="00DA537D" w:rsidRDefault="00E93C4F"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4.</w:t>
      </w:r>
      <w:r w:rsidR="002F0C5B" w:rsidRPr="00DA537D">
        <w:rPr>
          <w:rFonts w:asciiTheme="minorEastAsia" w:eastAsiaTheme="minorEastAsia" w:hAnsiTheme="minorEastAsia" w:hint="eastAsia"/>
          <w:kern w:val="0"/>
          <w:sz w:val="28"/>
          <w:szCs w:val="28"/>
        </w:rPr>
        <w:t>其他大额度资金运作事项。</w:t>
      </w:r>
    </w:p>
    <w:p w:rsidR="002F0C5B" w:rsidRPr="00DA537D" w:rsidRDefault="002F0C5B" w:rsidP="00B56731">
      <w:pPr>
        <w:widowControl/>
        <w:adjustRightInd w:val="0"/>
        <w:snapToGrid w:val="0"/>
        <w:spacing w:beforeLines="50" w:afterLines="50" w:line="480" w:lineRule="exact"/>
        <w:ind w:firstLineChars="200" w:firstLine="562"/>
        <w:rPr>
          <w:rFonts w:asciiTheme="minorEastAsia" w:eastAsiaTheme="minorEastAsia" w:hAnsiTheme="minorEastAsia"/>
          <w:b/>
          <w:kern w:val="0"/>
          <w:sz w:val="28"/>
          <w:szCs w:val="28"/>
        </w:rPr>
      </w:pPr>
      <w:r w:rsidRPr="00DA537D">
        <w:rPr>
          <w:rFonts w:asciiTheme="minorEastAsia" w:eastAsiaTheme="minorEastAsia" w:hAnsiTheme="minorEastAsia" w:hint="eastAsia"/>
          <w:b/>
          <w:kern w:val="0"/>
          <w:sz w:val="28"/>
          <w:szCs w:val="28"/>
        </w:rPr>
        <w:t>二、严格执行“三重一大”决策的基本程序和规则</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决策过程中严格按照《中华人民共和国高等教育法》、《盐城工学院贯彻落实“三重一大”决策制度的实施办法》等政策法规文件执行。</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（一）决策前</w:t>
      </w:r>
    </w:p>
    <w:p w:rsidR="002F0C5B" w:rsidRPr="00DA537D" w:rsidRDefault="00B54BF8"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凡属“三重一大”事项，在提交集体讨论决策前，应当认真调查研究、征求意见、可行性研究、社会稳定风险评估等，广泛听取并充分吸收各方面意见。</w:t>
      </w:r>
    </w:p>
    <w:p w:rsidR="002F0C5B" w:rsidRPr="00DA537D" w:rsidRDefault="00B54BF8"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与师生员工切身利益密切相关的事项，要通过教职工代表大会等形式听取广大师生员工意见和建议。</w:t>
      </w:r>
    </w:p>
    <w:p w:rsidR="002F0C5B" w:rsidRPr="00DA537D" w:rsidRDefault="002F0C5B" w:rsidP="002F0C5B">
      <w:pPr>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3</w:t>
      </w:r>
      <w:r w:rsidR="00B54BF8">
        <w:rPr>
          <w:rFonts w:asciiTheme="minorEastAsia" w:eastAsiaTheme="minorEastAsia" w:hAnsiTheme="minorEastAsia" w:hint="eastAsia"/>
          <w:kern w:val="0"/>
          <w:sz w:val="28"/>
          <w:szCs w:val="28"/>
        </w:rPr>
        <w:t>.</w:t>
      </w:r>
      <w:r w:rsidRPr="00DA537D">
        <w:rPr>
          <w:rFonts w:asciiTheme="minorEastAsia" w:eastAsiaTheme="minorEastAsia" w:hAnsiTheme="minorEastAsia" w:hint="eastAsia"/>
          <w:kern w:val="0"/>
          <w:sz w:val="28"/>
          <w:szCs w:val="28"/>
        </w:rPr>
        <w:t>对专业性、技术性较强的重要事项，在集体决策之前，要按照法律、法规和学校规章制度规定的程序办理，充分听取群众的意见，进行专家评估论证以及技术、政策法律咨询，提交论证报告或立项报告。重大学术事项，在学院集体决策之前，应提学院教授委员会审议。在学院集体决策之前，应提交相关专项工作领导小组审议。</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4.</w:t>
      </w:r>
      <w:r w:rsidR="002F0C5B" w:rsidRPr="00DA537D">
        <w:rPr>
          <w:rFonts w:asciiTheme="minorEastAsia" w:eastAsiaTheme="minorEastAsia" w:hAnsiTheme="minorEastAsia" w:hint="eastAsia"/>
          <w:kern w:val="0"/>
          <w:sz w:val="28"/>
          <w:szCs w:val="28"/>
        </w:rPr>
        <w:t>会议决定的事项应按照学校议事规则规定提出，议题应经学院党委书记、院长审阅并充分沟通后，方可提交会议研究决策。</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 xml:space="preserve">（二）决策中 </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“三重一大”事项</w:t>
      </w:r>
      <w:r w:rsidR="002F0C5B" w:rsidRPr="00DA537D">
        <w:rPr>
          <w:rFonts w:asciiTheme="minorEastAsia" w:eastAsiaTheme="minorEastAsia" w:hAnsiTheme="minorEastAsia" w:hint="eastAsia"/>
          <w:sz w:val="28"/>
          <w:szCs w:val="28"/>
        </w:rPr>
        <w:t>应以会议的形式集体研究决策，不得以传阅会签或个别征求意见等方式代替会议决定。会议要严格按照预定议题进行，一般不得临时动议，由个人或少数人临时决定重大事项。特殊情况下由个人或少数人临时决定的，决定人应对决策负责，事后应及时报告并按程序予以追认。</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spacing w:val="10"/>
          <w:sz w:val="28"/>
          <w:szCs w:val="28"/>
        </w:rPr>
      </w:pPr>
      <w:r>
        <w:rPr>
          <w:rFonts w:asciiTheme="minorEastAsia" w:eastAsiaTheme="minorEastAsia" w:hAnsiTheme="minorEastAsia" w:hint="eastAsia"/>
          <w:sz w:val="28"/>
          <w:szCs w:val="28"/>
        </w:rPr>
        <w:t>2.</w:t>
      </w:r>
      <w:r w:rsidR="002F0C5B" w:rsidRPr="00DA537D">
        <w:rPr>
          <w:rFonts w:asciiTheme="minorEastAsia" w:eastAsiaTheme="minorEastAsia" w:hAnsiTheme="minorEastAsia" w:hint="eastAsia"/>
          <w:sz w:val="28"/>
          <w:szCs w:val="28"/>
        </w:rPr>
        <w:t>会议决策“三重一大”事项，应符合规定与会人数方能举行。有关</w:t>
      </w:r>
      <w:r w:rsidR="002F0C5B" w:rsidRPr="00DA537D">
        <w:rPr>
          <w:rFonts w:asciiTheme="minorEastAsia" w:eastAsiaTheme="minorEastAsia" w:hAnsiTheme="minorEastAsia" w:hint="eastAsia"/>
          <w:sz w:val="28"/>
          <w:szCs w:val="28"/>
        </w:rPr>
        <w:lastRenderedPageBreak/>
        <w:t>职能部门负责人和党代会代表、教代会代</w:t>
      </w:r>
      <w:r w:rsidR="002F0C5B" w:rsidRPr="00DA537D">
        <w:rPr>
          <w:rFonts w:asciiTheme="minorEastAsia" w:eastAsiaTheme="minorEastAsia" w:hAnsiTheme="minorEastAsia" w:hint="eastAsia"/>
          <w:spacing w:val="10"/>
          <w:sz w:val="28"/>
          <w:szCs w:val="28"/>
        </w:rPr>
        <w:t>表、学生代表等可按有关规定，根据会议议题内容，列席有关会议。</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2F0C5B" w:rsidRPr="00DA537D">
        <w:rPr>
          <w:rFonts w:asciiTheme="minorEastAsia" w:eastAsiaTheme="minorEastAsia" w:hAnsiTheme="minorEastAsia" w:hint="eastAsia"/>
          <w:sz w:val="28"/>
          <w:szCs w:val="28"/>
        </w:rPr>
        <w:t>会议研究决定“三重一大”事项，应坚持一事一议，与会人员要充分讨论，对决策建议应明确表态，分别表示同意、不同意或缓议的意见，并说明理由，一般按少数服从多数的原则作出决定。主要负责人应当最后发表结论性意见。如意见分歧较大或者发现有重大情况尚不清楚的，除紧急情况下可按照多数意见执行外，应暂缓决策，待进一步调研、分析、论证后再作决策。党组织决定重要事项，应当进行表决。</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2F0C5B" w:rsidRPr="00DA537D">
        <w:rPr>
          <w:rFonts w:asciiTheme="minorEastAsia" w:eastAsiaTheme="minorEastAsia" w:hAnsiTheme="minorEastAsia" w:hint="eastAsia"/>
          <w:sz w:val="28"/>
          <w:szCs w:val="28"/>
        </w:rPr>
        <w:t>会议决定的事项、参与人及其意见、表决情况、结论等内容，应当完整、详细记录并存档。</w:t>
      </w:r>
    </w:p>
    <w:p w:rsidR="002F0C5B" w:rsidRPr="00DA537D" w:rsidRDefault="00B54BF8" w:rsidP="002F0C5B">
      <w:pPr>
        <w:adjustRightInd w:val="0"/>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2F0C5B" w:rsidRPr="00DA537D">
        <w:rPr>
          <w:rFonts w:asciiTheme="minorEastAsia" w:eastAsiaTheme="minorEastAsia" w:hAnsiTheme="minorEastAsia" w:hint="eastAsia"/>
          <w:sz w:val="28"/>
          <w:szCs w:val="28"/>
        </w:rPr>
        <w:t>“三重一大”决策参与人应当遵守集体决策纪律。参加决策会议人员要按照通知准时出席会议</w:t>
      </w:r>
      <w:r>
        <w:rPr>
          <w:rFonts w:asciiTheme="minorEastAsia" w:eastAsiaTheme="minorEastAsia" w:hAnsiTheme="minorEastAsia" w:hint="eastAsia"/>
          <w:sz w:val="28"/>
          <w:szCs w:val="28"/>
        </w:rPr>
        <w:t>，</w:t>
      </w:r>
      <w:r w:rsidR="002F0C5B" w:rsidRPr="00DA537D">
        <w:rPr>
          <w:rFonts w:asciiTheme="minorEastAsia" w:eastAsiaTheme="minorEastAsia" w:hAnsiTheme="minorEastAsia" w:hint="eastAsia"/>
          <w:sz w:val="28"/>
          <w:szCs w:val="28"/>
        </w:rPr>
        <w:t>因故不能参加会议的，应事先向主持人请假，不得无故缺席。如有涉及本人或亲属利害关系，或其他可能影响公正决策的情形，参与决策或列席人员应当回避。参与“三重一大”事项决策的个人对集体决策有不同意见，可以保留或向上级反映，但不得擅自改变或拒绝执行，不得向外界透露讨论过程。</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（三）决策后</w:t>
      </w:r>
    </w:p>
    <w:p w:rsidR="002F0C5B" w:rsidRPr="00DA537D" w:rsidRDefault="00B54BF8"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w:t>
      </w:r>
      <w:r w:rsidR="002F0C5B" w:rsidRPr="00DA537D">
        <w:rPr>
          <w:rFonts w:asciiTheme="minorEastAsia" w:eastAsiaTheme="minorEastAsia" w:hAnsiTheme="minorEastAsia" w:hint="eastAsia"/>
          <w:kern w:val="0"/>
          <w:sz w:val="28"/>
          <w:szCs w:val="28"/>
        </w:rPr>
        <w:t>经集体决策会议议决的“三重一大”事项，由领导班子成员按照分工，或由会议明确的责任人，按照会后印发的《会议纪要》组织具体实施，并及时向院党委报告决策执行情况。</w:t>
      </w:r>
    </w:p>
    <w:p w:rsidR="002F0C5B" w:rsidRPr="00DA537D" w:rsidRDefault="00B54BF8"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2F0C5B" w:rsidRPr="00DA537D">
        <w:rPr>
          <w:rFonts w:asciiTheme="minorEastAsia" w:eastAsiaTheme="minorEastAsia" w:hAnsiTheme="minorEastAsia" w:hint="eastAsia"/>
          <w:kern w:val="0"/>
          <w:sz w:val="28"/>
          <w:szCs w:val="28"/>
        </w:rPr>
        <w:t>集体决策会议决定的重大项目、修缮工程项目、大宗材料和设备的采购项目，按规定需要招投标的，必须严格按照招投标程序进行。</w:t>
      </w:r>
    </w:p>
    <w:p w:rsidR="002F0C5B" w:rsidRPr="00DA537D" w:rsidRDefault="00B54BF8"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sidR="002F0C5B" w:rsidRPr="00DA537D">
        <w:rPr>
          <w:rFonts w:asciiTheme="minorEastAsia" w:eastAsiaTheme="minorEastAsia" w:hAnsiTheme="minorEastAsia" w:hint="eastAsia"/>
          <w:kern w:val="0"/>
          <w:sz w:val="28"/>
          <w:szCs w:val="28"/>
        </w:rPr>
        <w:t>“三重一大”事项的决策、执行情况，除涉密事项外，应当作为党务公开或院务公开的内容，在相应范围内公开，接受师生员工监督。教代会和全体教职工有权对“三重一大”决策制度的贯彻落实情况进行民主监督，并向各级党组织和上级部门反映意见。</w:t>
      </w:r>
    </w:p>
    <w:p w:rsidR="002F0C5B" w:rsidRPr="00DA537D" w:rsidRDefault="002F0C5B" w:rsidP="00B56731">
      <w:pPr>
        <w:widowControl/>
        <w:adjustRightInd w:val="0"/>
        <w:snapToGrid w:val="0"/>
        <w:spacing w:beforeLines="50" w:afterLines="50" w:line="480" w:lineRule="exact"/>
        <w:ind w:firstLineChars="200" w:firstLine="562"/>
        <w:rPr>
          <w:rFonts w:asciiTheme="minorEastAsia" w:eastAsiaTheme="minorEastAsia" w:hAnsiTheme="minorEastAsia"/>
          <w:b/>
          <w:kern w:val="0"/>
          <w:sz w:val="28"/>
          <w:szCs w:val="28"/>
        </w:rPr>
      </w:pPr>
      <w:r w:rsidRPr="00DA537D">
        <w:rPr>
          <w:rFonts w:asciiTheme="minorEastAsia" w:eastAsiaTheme="minorEastAsia" w:hAnsiTheme="minorEastAsia" w:hint="eastAsia"/>
          <w:b/>
          <w:kern w:val="0"/>
          <w:sz w:val="28"/>
          <w:szCs w:val="28"/>
        </w:rPr>
        <w:t>三、切实强化“三重一大”决策的制度保障</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spacing w:val="10"/>
          <w:sz w:val="28"/>
          <w:szCs w:val="28"/>
        </w:rPr>
      </w:pPr>
      <w:r w:rsidRPr="00DA537D">
        <w:rPr>
          <w:rFonts w:asciiTheme="minorEastAsia" w:eastAsiaTheme="minorEastAsia" w:hAnsiTheme="minorEastAsia" w:hint="eastAsia"/>
          <w:kern w:val="0"/>
          <w:sz w:val="28"/>
          <w:szCs w:val="28"/>
        </w:rPr>
        <w:lastRenderedPageBreak/>
        <w:t>（一）严格执行“三重一大”决策报告制度。院</w:t>
      </w:r>
      <w:r w:rsidRPr="00DA537D">
        <w:rPr>
          <w:rFonts w:asciiTheme="minorEastAsia" w:eastAsiaTheme="minorEastAsia" w:hAnsiTheme="minorEastAsia" w:hint="eastAsia"/>
          <w:sz w:val="28"/>
          <w:szCs w:val="28"/>
        </w:rPr>
        <w:t>党委将“三重一大”决策制度的执行情况列为民主生活会和述职述廉的重要内容，并</w:t>
      </w:r>
      <w:r w:rsidRPr="00DA537D">
        <w:rPr>
          <w:rFonts w:asciiTheme="minorEastAsia" w:eastAsiaTheme="minorEastAsia" w:hAnsiTheme="minorEastAsia" w:hint="eastAsia"/>
          <w:spacing w:val="10"/>
          <w:sz w:val="28"/>
          <w:szCs w:val="28"/>
        </w:rPr>
        <w:t>按年度向上级党组织报送执行“三重一大”决策制度情况的工作总结。</w:t>
      </w:r>
    </w:p>
    <w:p w:rsidR="002F0C5B" w:rsidRPr="00DA537D" w:rsidRDefault="002F0C5B" w:rsidP="002F0C5B">
      <w:pPr>
        <w:widowControl/>
        <w:adjustRightInd w:val="0"/>
        <w:snapToGrid w:val="0"/>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二）严格执行“三重一大”决策责任追究制度。凡违反“三重一大”制度决策制度规定，不履行或不正确履行“三重一大”决策制度；不执行或擅自改变集体决定；违反议事规则，未经集体讨论而个人决策、事后又不通报；未提供全面真实情况而直接造成决策失误；执行决策后发现可能造成失误或损失，能够挽回而未及时采取措施纠正，造成重大损失和严重后果；其他因违反有关规定而造成失误的，应依法依纪分别追究主要负责人、分管负责人和其他责任人的责任。参与决策的与会人员表决时曾表明异议并在会议记录中有明确记载的，可免于责任追究。</w:t>
      </w:r>
    </w:p>
    <w:p w:rsidR="002F0C5B" w:rsidRPr="00DA537D" w:rsidRDefault="00A529A3" w:rsidP="00DA537D">
      <w:pPr>
        <w:widowControl/>
        <w:adjustRightInd w:val="0"/>
        <w:snapToGrid w:val="0"/>
        <w:spacing w:line="480" w:lineRule="exact"/>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四</w:t>
      </w:r>
      <w:r w:rsidR="002F0C5B" w:rsidRPr="00DA537D">
        <w:rPr>
          <w:rFonts w:asciiTheme="minorEastAsia" w:eastAsiaTheme="minorEastAsia" w:hAnsiTheme="minorEastAsia" w:hint="eastAsia"/>
          <w:b/>
          <w:kern w:val="0"/>
          <w:sz w:val="28"/>
          <w:szCs w:val="28"/>
        </w:rPr>
        <w:t>、其他</w:t>
      </w:r>
    </w:p>
    <w:p w:rsidR="002F0C5B" w:rsidRPr="00DA537D" w:rsidRDefault="002F0C5B" w:rsidP="002F0C5B">
      <w:pPr>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（一）本办法自发布之日起执行，由学院党委负责解释。此前有关规定，凡与本办法不一致的，按本办法执行。</w:t>
      </w:r>
    </w:p>
    <w:p w:rsidR="002F0C5B" w:rsidRPr="00DA537D" w:rsidRDefault="002F0C5B" w:rsidP="002F0C5B">
      <w:pPr>
        <w:spacing w:line="480" w:lineRule="exact"/>
        <w:ind w:firstLineChars="200" w:firstLine="560"/>
        <w:rPr>
          <w:rFonts w:asciiTheme="minorEastAsia" w:eastAsiaTheme="minorEastAsia" w:hAnsiTheme="minorEastAsia"/>
          <w:kern w:val="0"/>
          <w:sz w:val="28"/>
          <w:szCs w:val="28"/>
        </w:rPr>
      </w:pPr>
    </w:p>
    <w:p w:rsidR="002F0C5B" w:rsidRPr="00DA537D" w:rsidRDefault="002F0C5B" w:rsidP="002F0C5B">
      <w:pPr>
        <w:spacing w:line="480" w:lineRule="exact"/>
        <w:ind w:firstLineChars="200" w:firstLine="560"/>
        <w:rPr>
          <w:rFonts w:asciiTheme="minorEastAsia" w:eastAsiaTheme="minorEastAsia" w:hAnsiTheme="minorEastAsia"/>
          <w:kern w:val="0"/>
          <w:sz w:val="28"/>
          <w:szCs w:val="28"/>
        </w:rPr>
      </w:pPr>
      <w:r w:rsidRPr="00DA537D">
        <w:rPr>
          <w:rFonts w:asciiTheme="minorEastAsia" w:eastAsiaTheme="minorEastAsia" w:hAnsiTheme="minorEastAsia" w:hint="eastAsia"/>
          <w:kern w:val="0"/>
          <w:sz w:val="28"/>
          <w:szCs w:val="28"/>
        </w:rPr>
        <w:t>附：材料科学与工程学院“三重一大”决策领导小组</w:t>
      </w:r>
    </w:p>
    <w:p w:rsidR="002F0C5B" w:rsidRPr="00DA537D" w:rsidRDefault="002F0C5B" w:rsidP="002F0C5B">
      <w:pPr>
        <w:spacing w:line="480" w:lineRule="exact"/>
        <w:ind w:firstLineChars="200" w:firstLine="560"/>
        <w:rPr>
          <w:rFonts w:asciiTheme="minorEastAsia" w:eastAsiaTheme="minorEastAsia" w:hAnsiTheme="minorEastAsia"/>
          <w:kern w:val="0"/>
          <w:sz w:val="28"/>
          <w:szCs w:val="28"/>
        </w:rPr>
      </w:pPr>
    </w:p>
    <w:p w:rsidR="002F0C5B" w:rsidRPr="00DA537D" w:rsidRDefault="002F0C5B" w:rsidP="002F0C5B">
      <w:pPr>
        <w:spacing w:line="480" w:lineRule="exact"/>
        <w:ind w:firstLineChars="200" w:firstLine="560"/>
        <w:jc w:val="right"/>
        <w:rPr>
          <w:rFonts w:asciiTheme="minorEastAsia" w:eastAsiaTheme="minorEastAsia" w:hAnsiTheme="minorEastAsia"/>
          <w:sz w:val="28"/>
          <w:szCs w:val="28"/>
        </w:rPr>
      </w:pPr>
      <w:r w:rsidRPr="00DA537D">
        <w:rPr>
          <w:rFonts w:asciiTheme="minorEastAsia" w:eastAsiaTheme="minorEastAsia" w:hAnsiTheme="minorEastAsia" w:hint="eastAsia"/>
          <w:sz w:val="28"/>
          <w:szCs w:val="28"/>
        </w:rPr>
        <w:t>材料科学与工程学院党委</w:t>
      </w:r>
    </w:p>
    <w:p w:rsidR="002F0C5B" w:rsidRPr="00127044" w:rsidRDefault="002F0C5B" w:rsidP="00127044">
      <w:pPr>
        <w:spacing w:line="480" w:lineRule="exact"/>
        <w:ind w:right="420"/>
        <w:jc w:val="right"/>
        <w:rPr>
          <w:rFonts w:asciiTheme="minorEastAsia" w:eastAsiaTheme="minorEastAsia" w:hAnsiTheme="minorEastAsia"/>
          <w:sz w:val="28"/>
          <w:szCs w:val="28"/>
        </w:rPr>
      </w:pPr>
      <w:r w:rsidRPr="00DA537D">
        <w:rPr>
          <w:rFonts w:asciiTheme="minorEastAsia" w:eastAsiaTheme="minorEastAsia" w:hAnsiTheme="minorEastAsia" w:hint="eastAsia"/>
          <w:sz w:val="28"/>
          <w:szCs w:val="28"/>
        </w:rPr>
        <w:t>2</w:t>
      </w:r>
      <w:r w:rsidRPr="00DA537D">
        <w:rPr>
          <w:rFonts w:asciiTheme="minorEastAsia" w:eastAsiaTheme="minorEastAsia" w:hAnsiTheme="minorEastAsia"/>
          <w:sz w:val="28"/>
          <w:szCs w:val="28"/>
        </w:rPr>
        <w:t>018</w:t>
      </w:r>
      <w:r w:rsidRPr="00DA537D">
        <w:rPr>
          <w:rFonts w:asciiTheme="minorEastAsia" w:eastAsiaTheme="minorEastAsia" w:hAnsiTheme="minorEastAsia" w:hint="eastAsia"/>
          <w:sz w:val="28"/>
          <w:szCs w:val="28"/>
        </w:rPr>
        <w:t>年4月2</w:t>
      </w:r>
      <w:r w:rsidR="00CE087F" w:rsidRPr="00DA537D">
        <w:rPr>
          <w:rFonts w:asciiTheme="minorEastAsia" w:eastAsiaTheme="minorEastAsia" w:hAnsiTheme="minorEastAsia" w:hint="eastAsia"/>
          <w:sz w:val="28"/>
          <w:szCs w:val="28"/>
        </w:rPr>
        <w:t>0</w:t>
      </w:r>
      <w:r w:rsidRPr="00DA537D">
        <w:rPr>
          <w:rFonts w:asciiTheme="minorEastAsia" w:eastAsiaTheme="minorEastAsia" w:hAnsiTheme="minorEastAsia" w:hint="eastAsia"/>
          <w:sz w:val="28"/>
          <w:szCs w:val="28"/>
        </w:rPr>
        <w:t>日</w:t>
      </w:r>
    </w:p>
    <w:p w:rsidR="002F0C5B" w:rsidRDefault="002F0C5B" w:rsidP="00DC5639">
      <w:pPr>
        <w:spacing w:line="440" w:lineRule="exact"/>
        <w:rPr>
          <w:rFonts w:ascii="黑体" w:eastAsia="黑体" w:hAnsi="黑体" w:cs="宋体"/>
          <w:b/>
          <w:bCs/>
          <w:kern w:val="0"/>
          <w:sz w:val="32"/>
          <w:szCs w:val="32"/>
        </w:rPr>
      </w:pPr>
    </w:p>
    <w:p w:rsidR="002F0C5B" w:rsidRPr="00127044" w:rsidRDefault="002F0C5B" w:rsidP="00127044">
      <w:pPr>
        <w:spacing w:line="440" w:lineRule="exact"/>
        <w:jc w:val="center"/>
        <w:rPr>
          <w:rFonts w:ascii="黑体" w:eastAsia="黑体" w:hAnsi="黑体" w:cs="宋体"/>
          <w:bCs/>
          <w:kern w:val="0"/>
          <w:sz w:val="32"/>
          <w:szCs w:val="32"/>
        </w:rPr>
      </w:pPr>
      <w:bookmarkStart w:id="0" w:name="_Hlk511479172"/>
      <w:r w:rsidRPr="002F0C5B">
        <w:rPr>
          <w:rFonts w:ascii="黑体" w:eastAsia="黑体" w:hAnsi="黑体" w:cs="宋体" w:hint="eastAsia"/>
          <w:bCs/>
          <w:kern w:val="0"/>
          <w:sz w:val="32"/>
          <w:szCs w:val="32"/>
        </w:rPr>
        <w:t>材料科学与工程学院“三重一大”决策领导小组</w:t>
      </w:r>
      <w:bookmarkEnd w:id="0"/>
    </w:p>
    <w:p w:rsidR="002F0C5B" w:rsidRPr="00DA537D" w:rsidRDefault="002F0C5B" w:rsidP="00DA537D">
      <w:pPr>
        <w:spacing w:line="600" w:lineRule="exact"/>
        <w:ind w:firstLineChars="200" w:firstLine="562"/>
        <w:jc w:val="left"/>
        <w:rPr>
          <w:rFonts w:asciiTheme="minorEastAsia" w:eastAsiaTheme="minorEastAsia" w:hAnsiTheme="minorEastAsia"/>
          <w:sz w:val="28"/>
          <w:szCs w:val="28"/>
        </w:rPr>
      </w:pPr>
      <w:r w:rsidRPr="00DA537D">
        <w:rPr>
          <w:rFonts w:asciiTheme="minorEastAsia" w:eastAsiaTheme="minorEastAsia" w:hAnsiTheme="minorEastAsia" w:hint="eastAsia"/>
          <w:b/>
          <w:sz w:val="28"/>
          <w:szCs w:val="28"/>
        </w:rPr>
        <w:t xml:space="preserve">组 </w:t>
      </w:r>
      <w:r w:rsidRPr="00DA537D">
        <w:rPr>
          <w:rFonts w:asciiTheme="minorEastAsia" w:eastAsiaTheme="minorEastAsia" w:hAnsiTheme="minorEastAsia"/>
          <w:b/>
          <w:sz w:val="28"/>
          <w:szCs w:val="28"/>
        </w:rPr>
        <w:t xml:space="preserve"> </w:t>
      </w:r>
      <w:r w:rsidRPr="00DA537D">
        <w:rPr>
          <w:rFonts w:asciiTheme="minorEastAsia" w:eastAsiaTheme="minorEastAsia" w:hAnsiTheme="minorEastAsia" w:hint="eastAsia"/>
          <w:b/>
          <w:sz w:val="28"/>
          <w:szCs w:val="28"/>
        </w:rPr>
        <w:t>长：</w:t>
      </w:r>
      <w:r w:rsidRPr="00DA537D">
        <w:rPr>
          <w:rFonts w:asciiTheme="minorEastAsia" w:eastAsiaTheme="minorEastAsia" w:hAnsiTheme="minorEastAsia" w:hint="eastAsia"/>
          <w:sz w:val="28"/>
          <w:szCs w:val="28"/>
        </w:rPr>
        <w:t>张勤芳 陈志华</w:t>
      </w:r>
    </w:p>
    <w:p w:rsidR="002F0C5B" w:rsidRPr="00DA537D" w:rsidRDefault="002F0C5B" w:rsidP="00DA537D">
      <w:pPr>
        <w:spacing w:line="600" w:lineRule="exact"/>
        <w:ind w:firstLineChars="200" w:firstLine="562"/>
        <w:jc w:val="left"/>
        <w:rPr>
          <w:rFonts w:asciiTheme="minorEastAsia" w:eastAsiaTheme="minorEastAsia" w:hAnsiTheme="minorEastAsia"/>
          <w:sz w:val="28"/>
          <w:szCs w:val="28"/>
        </w:rPr>
      </w:pPr>
      <w:r w:rsidRPr="00DA537D">
        <w:rPr>
          <w:rFonts w:asciiTheme="minorEastAsia" w:eastAsiaTheme="minorEastAsia" w:hAnsiTheme="minorEastAsia" w:hint="eastAsia"/>
          <w:b/>
          <w:sz w:val="28"/>
          <w:szCs w:val="28"/>
        </w:rPr>
        <w:t>副组长：</w:t>
      </w:r>
      <w:r w:rsidRPr="00DA537D">
        <w:rPr>
          <w:rFonts w:asciiTheme="minorEastAsia" w:eastAsiaTheme="minorEastAsia" w:hAnsiTheme="minorEastAsia" w:hint="eastAsia"/>
          <w:sz w:val="28"/>
          <w:szCs w:val="28"/>
        </w:rPr>
        <w:t>罗驹华</w:t>
      </w:r>
    </w:p>
    <w:p w:rsidR="00127044" w:rsidRDefault="002F0C5B" w:rsidP="00127044">
      <w:pPr>
        <w:spacing w:line="360" w:lineRule="auto"/>
        <w:ind w:leftChars="250" w:left="1930" w:hangingChars="500" w:hanging="1405"/>
        <w:rPr>
          <w:rFonts w:ascii="宋体" w:hAnsi="宋体" w:hint="eastAsia"/>
          <w:sz w:val="28"/>
          <w:szCs w:val="28"/>
        </w:rPr>
      </w:pPr>
      <w:r w:rsidRPr="00DA537D">
        <w:rPr>
          <w:rFonts w:asciiTheme="minorEastAsia" w:eastAsiaTheme="minorEastAsia" w:hAnsiTheme="minorEastAsia" w:hint="eastAsia"/>
          <w:b/>
          <w:sz w:val="28"/>
          <w:szCs w:val="28"/>
        </w:rPr>
        <w:t xml:space="preserve">成 </w:t>
      </w:r>
      <w:r w:rsidRPr="00DA537D">
        <w:rPr>
          <w:rFonts w:asciiTheme="minorEastAsia" w:eastAsiaTheme="minorEastAsia" w:hAnsiTheme="minorEastAsia"/>
          <w:b/>
          <w:sz w:val="28"/>
          <w:szCs w:val="28"/>
        </w:rPr>
        <w:t xml:space="preserve"> </w:t>
      </w:r>
      <w:r w:rsidRPr="00DA537D">
        <w:rPr>
          <w:rFonts w:asciiTheme="minorEastAsia" w:eastAsiaTheme="minorEastAsia" w:hAnsiTheme="minorEastAsia" w:hint="eastAsia"/>
          <w:b/>
          <w:sz w:val="28"/>
          <w:szCs w:val="28"/>
        </w:rPr>
        <w:t>员</w:t>
      </w:r>
      <w:r w:rsidR="001E2C88">
        <w:rPr>
          <w:rFonts w:asciiTheme="minorEastAsia" w:eastAsiaTheme="minorEastAsia" w:hAnsiTheme="minorEastAsia" w:hint="eastAsia"/>
          <w:b/>
          <w:sz w:val="28"/>
          <w:szCs w:val="28"/>
        </w:rPr>
        <w:t>（排名按姓氏笔画）</w:t>
      </w:r>
      <w:r w:rsidRPr="00DA537D">
        <w:rPr>
          <w:rFonts w:asciiTheme="minorEastAsia" w:eastAsiaTheme="minorEastAsia" w:hAnsiTheme="minorEastAsia" w:hint="eastAsia"/>
          <w:b/>
          <w:sz w:val="28"/>
          <w:szCs w:val="28"/>
        </w:rPr>
        <w:t>：</w:t>
      </w:r>
      <w:r w:rsidR="00B56731">
        <w:rPr>
          <w:rFonts w:asciiTheme="minorEastAsia" w:eastAsiaTheme="minorEastAsia" w:hAnsiTheme="minorEastAsia" w:hint="eastAsia"/>
          <w:b/>
          <w:sz w:val="28"/>
          <w:szCs w:val="28"/>
        </w:rPr>
        <w:t xml:space="preserve"> </w:t>
      </w:r>
      <w:r w:rsidR="00127044" w:rsidRPr="00F22A13">
        <w:rPr>
          <w:rFonts w:ascii="宋体" w:hAnsi="宋体" w:hint="eastAsia"/>
          <w:sz w:val="28"/>
          <w:szCs w:val="28"/>
        </w:rPr>
        <w:t>丁</w:t>
      </w:r>
      <w:r w:rsidR="00127044">
        <w:rPr>
          <w:rFonts w:ascii="宋体" w:hAnsi="宋体" w:hint="eastAsia"/>
          <w:sz w:val="28"/>
          <w:szCs w:val="28"/>
        </w:rPr>
        <w:t xml:space="preserve"> </w:t>
      </w:r>
      <w:r w:rsidR="00127044" w:rsidRPr="00F22A13">
        <w:rPr>
          <w:rFonts w:ascii="宋体" w:hAnsi="宋体" w:hint="eastAsia"/>
          <w:sz w:val="28"/>
          <w:szCs w:val="28"/>
        </w:rPr>
        <w:t>亮</w:t>
      </w:r>
      <w:r w:rsidR="00127044">
        <w:rPr>
          <w:rFonts w:ascii="宋体" w:hAnsi="宋体" w:hint="eastAsia"/>
          <w:sz w:val="28"/>
          <w:szCs w:val="28"/>
        </w:rPr>
        <w:t xml:space="preserve">  </w:t>
      </w:r>
      <w:r w:rsidR="00127044" w:rsidRPr="00F22A13">
        <w:rPr>
          <w:rFonts w:ascii="宋体" w:hAnsi="宋体" w:hint="eastAsia"/>
          <w:sz w:val="28"/>
          <w:szCs w:val="28"/>
        </w:rPr>
        <w:t>王成双</w:t>
      </w:r>
      <w:r w:rsidR="00127044">
        <w:rPr>
          <w:rFonts w:ascii="宋体" w:hAnsi="宋体" w:hint="eastAsia"/>
          <w:sz w:val="28"/>
          <w:szCs w:val="28"/>
        </w:rPr>
        <w:t xml:space="preserve"> </w:t>
      </w:r>
      <w:r w:rsidR="00127044" w:rsidRPr="00F22A13">
        <w:rPr>
          <w:rFonts w:ascii="宋体" w:hAnsi="宋体" w:hint="eastAsia"/>
          <w:sz w:val="28"/>
          <w:szCs w:val="28"/>
        </w:rPr>
        <w:t>朱</w:t>
      </w:r>
      <w:r w:rsidR="00127044">
        <w:rPr>
          <w:rFonts w:ascii="宋体" w:hAnsi="宋体" w:hint="eastAsia"/>
          <w:sz w:val="28"/>
          <w:szCs w:val="28"/>
        </w:rPr>
        <w:t xml:space="preserve"> </w:t>
      </w:r>
      <w:r w:rsidR="00127044" w:rsidRPr="00F22A13">
        <w:rPr>
          <w:rFonts w:ascii="宋体" w:hAnsi="宋体" w:hint="eastAsia"/>
          <w:sz w:val="28"/>
          <w:szCs w:val="28"/>
        </w:rPr>
        <w:t>凌</w:t>
      </w:r>
      <w:r w:rsidR="00127044">
        <w:rPr>
          <w:rFonts w:ascii="宋体" w:hAnsi="宋体" w:hint="eastAsia"/>
          <w:sz w:val="28"/>
          <w:szCs w:val="28"/>
        </w:rPr>
        <w:t xml:space="preserve">  </w:t>
      </w:r>
      <w:r w:rsidR="00127044" w:rsidRPr="00F22A13">
        <w:rPr>
          <w:rFonts w:ascii="宋体" w:hAnsi="宋体" w:hint="eastAsia"/>
          <w:sz w:val="28"/>
          <w:szCs w:val="28"/>
        </w:rPr>
        <w:t>张</w:t>
      </w:r>
      <w:r w:rsidR="00127044">
        <w:rPr>
          <w:rFonts w:ascii="宋体" w:hAnsi="宋体" w:hint="eastAsia"/>
          <w:sz w:val="28"/>
          <w:szCs w:val="28"/>
        </w:rPr>
        <w:t xml:space="preserve"> </w:t>
      </w:r>
      <w:r w:rsidR="00127044" w:rsidRPr="00F22A13">
        <w:rPr>
          <w:rFonts w:ascii="宋体" w:hAnsi="宋体" w:hint="eastAsia"/>
          <w:sz w:val="28"/>
          <w:szCs w:val="28"/>
        </w:rPr>
        <w:t>霞</w:t>
      </w:r>
      <w:r w:rsidR="00127044">
        <w:rPr>
          <w:rFonts w:ascii="宋体" w:hAnsi="宋体" w:hint="eastAsia"/>
          <w:sz w:val="28"/>
          <w:szCs w:val="28"/>
        </w:rPr>
        <w:t xml:space="preserve">  </w:t>
      </w:r>
      <w:r w:rsidR="00127044" w:rsidRPr="00F22A13">
        <w:rPr>
          <w:rFonts w:ascii="宋体" w:hAnsi="宋体" w:hint="eastAsia"/>
          <w:sz w:val="28"/>
          <w:szCs w:val="28"/>
        </w:rPr>
        <w:t>杨子润</w:t>
      </w:r>
      <w:r w:rsidR="00127044">
        <w:rPr>
          <w:rFonts w:ascii="宋体" w:hAnsi="宋体" w:hint="eastAsia"/>
          <w:sz w:val="28"/>
          <w:szCs w:val="28"/>
        </w:rPr>
        <w:t xml:space="preserve"> </w:t>
      </w:r>
    </w:p>
    <w:p w:rsidR="00127044" w:rsidRPr="00127044" w:rsidRDefault="00127044" w:rsidP="00127044">
      <w:pPr>
        <w:spacing w:line="360" w:lineRule="auto"/>
        <w:ind w:leftChars="700" w:left="1610" w:hangingChars="50" w:hanging="140"/>
        <w:rPr>
          <w:rFonts w:asciiTheme="minorEastAsia" w:eastAsiaTheme="minorEastAsia" w:hAnsiTheme="minorEastAsia" w:hint="eastAsia"/>
          <w:sz w:val="28"/>
          <w:szCs w:val="28"/>
        </w:rPr>
      </w:pPr>
      <w:r w:rsidRPr="00F22A13">
        <w:rPr>
          <w:rFonts w:ascii="宋体" w:hAnsi="宋体" w:hint="eastAsia"/>
          <w:sz w:val="28"/>
          <w:szCs w:val="28"/>
        </w:rPr>
        <w:t>岳红印</w:t>
      </w:r>
      <w:r>
        <w:rPr>
          <w:rFonts w:ascii="宋体" w:hAnsi="宋体" w:hint="eastAsia"/>
          <w:sz w:val="28"/>
          <w:szCs w:val="28"/>
        </w:rPr>
        <w:t xml:space="preserve"> </w:t>
      </w:r>
      <w:r w:rsidRPr="00F22A13">
        <w:rPr>
          <w:rFonts w:ascii="宋体" w:hAnsi="宋体" w:hint="eastAsia"/>
          <w:sz w:val="28"/>
          <w:szCs w:val="28"/>
        </w:rPr>
        <w:t>钟栋青</w:t>
      </w:r>
      <w:r>
        <w:rPr>
          <w:rFonts w:ascii="宋体" w:hAnsi="宋体" w:hint="eastAsia"/>
          <w:sz w:val="28"/>
          <w:szCs w:val="28"/>
        </w:rPr>
        <w:t xml:space="preserve"> </w:t>
      </w:r>
      <w:r w:rsidRPr="00F22A13">
        <w:rPr>
          <w:rFonts w:ascii="宋体" w:hAnsi="宋体" w:hint="eastAsia"/>
          <w:sz w:val="28"/>
          <w:szCs w:val="28"/>
        </w:rPr>
        <w:t>诸华军</w:t>
      </w:r>
      <w:r>
        <w:rPr>
          <w:rFonts w:ascii="宋体" w:hAnsi="宋体" w:hint="eastAsia"/>
          <w:sz w:val="28"/>
          <w:szCs w:val="28"/>
        </w:rPr>
        <w:t xml:space="preserve"> </w:t>
      </w:r>
      <w:r w:rsidRPr="00F22A13">
        <w:rPr>
          <w:rFonts w:ascii="宋体" w:hAnsi="宋体" w:hint="eastAsia"/>
          <w:sz w:val="28"/>
          <w:szCs w:val="28"/>
        </w:rPr>
        <w:t>徐风广</w:t>
      </w:r>
      <w:r>
        <w:rPr>
          <w:rFonts w:ascii="宋体" w:hAnsi="宋体" w:hint="eastAsia"/>
          <w:sz w:val="28"/>
          <w:szCs w:val="28"/>
        </w:rPr>
        <w:t xml:space="preserve"> </w:t>
      </w:r>
      <w:r w:rsidRPr="00F22A13">
        <w:rPr>
          <w:rFonts w:ascii="宋体" w:hAnsi="宋体" w:hint="eastAsia"/>
          <w:sz w:val="28"/>
          <w:szCs w:val="28"/>
        </w:rPr>
        <w:t xml:space="preserve">韩朋德 </w:t>
      </w:r>
    </w:p>
    <w:p w:rsidR="00127044" w:rsidRPr="00DA537D" w:rsidRDefault="00127044" w:rsidP="00127044">
      <w:pPr>
        <w:spacing w:line="360" w:lineRule="auto"/>
        <w:ind w:firstLineChars="200" w:firstLine="560"/>
        <w:rPr>
          <w:rFonts w:asciiTheme="minorEastAsia" w:eastAsiaTheme="minorEastAsia" w:hAnsiTheme="minorEastAsia"/>
          <w:sz w:val="28"/>
          <w:szCs w:val="28"/>
        </w:rPr>
      </w:pPr>
    </w:p>
    <w:sectPr w:rsidR="00127044" w:rsidRPr="00DA537D" w:rsidSect="000E6675">
      <w:headerReference w:type="default" r:id="rId6"/>
      <w:footerReference w:type="even" r:id="rId7"/>
      <w:footerReference w:type="default" r:id="rId8"/>
      <w:pgSz w:w="11906" w:h="16838" w:code="9"/>
      <w:pgMar w:top="1701" w:right="1474" w:bottom="1701" w:left="1588" w:header="0"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77F" w:rsidRDefault="0043377F">
      <w:r>
        <w:separator/>
      </w:r>
    </w:p>
  </w:endnote>
  <w:endnote w:type="continuationSeparator" w:id="0">
    <w:p w:rsidR="0043377F" w:rsidRDefault="00433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2D" w:rsidRDefault="005E311C" w:rsidP="0068733D">
    <w:pPr>
      <w:pStyle w:val="a4"/>
      <w:framePr w:wrap="around" w:vAnchor="text" w:hAnchor="margin" w:xAlign="center" w:y="1"/>
      <w:rPr>
        <w:rStyle w:val="a6"/>
      </w:rPr>
    </w:pPr>
    <w:r>
      <w:rPr>
        <w:rStyle w:val="a6"/>
      </w:rPr>
      <w:fldChar w:fldCharType="begin"/>
    </w:r>
    <w:r w:rsidR="00CD412D">
      <w:rPr>
        <w:rStyle w:val="a6"/>
      </w:rPr>
      <w:instrText xml:space="preserve">PAGE  </w:instrText>
    </w:r>
    <w:r>
      <w:rPr>
        <w:rStyle w:val="a6"/>
      </w:rPr>
      <w:fldChar w:fldCharType="end"/>
    </w:r>
  </w:p>
  <w:p w:rsidR="00CD412D" w:rsidRDefault="00CD41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2D" w:rsidRPr="002F32B9" w:rsidRDefault="00CD412D" w:rsidP="0068733D">
    <w:pPr>
      <w:pStyle w:val="a4"/>
      <w:framePr w:wrap="around" w:vAnchor="text" w:hAnchor="margin" w:xAlign="center" w:y="1"/>
      <w:rPr>
        <w:rStyle w:val="a6"/>
        <w:sz w:val="21"/>
        <w:szCs w:val="21"/>
      </w:rPr>
    </w:pPr>
    <w:r>
      <w:rPr>
        <w:rStyle w:val="a6"/>
        <w:rFonts w:hint="eastAsia"/>
        <w:sz w:val="21"/>
        <w:szCs w:val="21"/>
      </w:rPr>
      <w:t>-</w:t>
    </w:r>
    <w:r w:rsidR="005E311C" w:rsidRPr="002F32B9">
      <w:rPr>
        <w:rStyle w:val="a6"/>
        <w:sz w:val="21"/>
        <w:szCs w:val="21"/>
      </w:rPr>
      <w:fldChar w:fldCharType="begin"/>
    </w:r>
    <w:r w:rsidRPr="002F32B9">
      <w:rPr>
        <w:rStyle w:val="a6"/>
        <w:sz w:val="21"/>
        <w:szCs w:val="21"/>
      </w:rPr>
      <w:instrText xml:space="preserve">PAGE  </w:instrText>
    </w:r>
    <w:r w:rsidR="005E311C" w:rsidRPr="002F32B9">
      <w:rPr>
        <w:rStyle w:val="a6"/>
        <w:sz w:val="21"/>
        <w:szCs w:val="21"/>
      </w:rPr>
      <w:fldChar w:fldCharType="separate"/>
    </w:r>
    <w:r w:rsidR="00B54BF8">
      <w:rPr>
        <w:rStyle w:val="a6"/>
        <w:noProof/>
        <w:sz w:val="21"/>
        <w:szCs w:val="21"/>
      </w:rPr>
      <w:t>5</w:t>
    </w:r>
    <w:r w:rsidR="005E311C" w:rsidRPr="002F32B9">
      <w:rPr>
        <w:rStyle w:val="a6"/>
        <w:sz w:val="21"/>
        <w:szCs w:val="21"/>
      </w:rPr>
      <w:fldChar w:fldCharType="end"/>
    </w:r>
    <w:r>
      <w:rPr>
        <w:rStyle w:val="a6"/>
        <w:rFonts w:hint="eastAsia"/>
        <w:sz w:val="21"/>
        <w:szCs w:val="21"/>
      </w:rPr>
      <w:t>-</w:t>
    </w:r>
  </w:p>
  <w:p w:rsidR="00CD412D" w:rsidRDefault="00CD41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77F" w:rsidRDefault="0043377F">
      <w:r>
        <w:separator/>
      </w:r>
    </w:p>
  </w:footnote>
  <w:footnote w:type="continuationSeparator" w:id="0">
    <w:p w:rsidR="0043377F" w:rsidRDefault="00433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2D" w:rsidRDefault="00CD412D" w:rsidP="000963F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3B2"/>
    <w:rsid w:val="00032636"/>
    <w:rsid w:val="00042343"/>
    <w:rsid w:val="00046B24"/>
    <w:rsid w:val="000963FC"/>
    <w:rsid w:val="000D3167"/>
    <w:rsid w:val="000E6675"/>
    <w:rsid w:val="000F038A"/>
    <w:rsid w:val="00102D9F"/>
    <w:rsid w:val="00127044"/>
    <w:rsid w:val="0014195D"/>
    <w:rsid w:val="001518C5"/>
    <w:rsid w:val="00167898"/>
    <w:rsid w:val="00172A27"/>
    <w:rsid w:val="00190216"/>
    <w:rsid w:val="001A280C"/>
    <w:rsid w:val="001B1EA6"/>
    <w:rsid w:val="001C1A1B"/>
    <w:rsid w:val="001E2C88"/>
    <w:rsid w:val="001E6ADA"/>
    <w:rsid w:val="001F6D30"/>
    <w:rsid w:val="00242857"/>
    <w:rsid w:val="00252A0C"/>
    <w:rsid w:val="002E6589"/>
    <w:rsid w:val="002F0C1C"/>
    <w:rsid w:val="002F0C5B"/>
    <w:rsid w:val="002F2761"/>
    <w:rsid w:val="002F32B9"/>
    <w:rsid w:val="00315595"/>
    <w:rsid w:val="00326EFD"/>
    <w:rsid w:val="00327396"/>
    <w:rsid w:val="0034258D"/>
    <w:rsid w:val="00364077"/>
    <w:rsid w:val="00376767"/>
    <w:rsid w:val="00393251"/>
    <w:rsid w:val="003B3992"/>
    <w:rsid w:val="00405B20"/>
    <w:rsid w:val="0043377F"/>
    <w:rsid w:val="00435019"/>
    <w:rsid w:val="00475033"/>
    <w:rsid w:val="004C70B0"/>
    <w:rsid w:val="0052143C"/>
    <w:rsid w:val="005E311C"/>
    <w:rsid w:val="00604D43"/>
    <w:rsid w:val="00606DBB"/>
    <w:rsid w:val="00627D93"/>
    <w:rsid w:val="006827A3"/>
    <w:rsid w:val="0068733D"/>
    <w:rsid w:val="006B4798"/>
    <w:rsid w:val="006B5D13"/>
    <w:rsid w:val="006C590A"/>
    <w:rsid w:val="006F3B8E"/>
    <w:rsid w:val="00733D5D"/>
    <w:rsid w:val="00784001"/>
    <w:rsid w:val="007926C8"/>
    <w:rsid w:val="007A055A"/>
    <w:rsid w:val="007B44E8"/>
    <w:rsid w:val="0080711F"/>
    <w:rsid w:val="00820C9E"/>
    <w:rsid w:val="008272B8"/>
    <w:rsid w:val="00841ED4"/>
    <w:rsid w:val="008818D2"/>
    <w:rsid w:val="008B28F7"/>
    <w:rsid w:val="008F49CB"/>
    <w:rsid w:val="0090086D"/>
    <w:rsid w:val="00906C98"/>
    <w:rsid w:val="00935D3E"/>
    <w:rsid w:val="009752E9"/>
    <w:rsid w:val="009E44E6"/>
    <w:rsid w:val="009F6203"/>
    <w:rsid w:val="00A150AE"/>
    <w:rsid w:val="00A529A3"/>
    <w:rsid w:val="00A84C49"/>
    <w:rsid w:val="00AD16F1"/>
    <w:rsid w:val="00AF3CE7"/>
    <w:rsid w:val="00B54BF8"/>
    <w:rsid w:val="00B56731"/>
    <w:rsid w:val="00BB4632"/>
    <w:rsid w:val="00BC1996"/>
    <w:rsid w:val="00BF123A"/>
    <w:rsid w:val="00BF5B8C"/>
    <w:rsid w:val="00C03E48"/>
    <w:rsid w:val="00C06A57"/>
    <w:rsid w:val="00C26F5A"/>
    <w:rsid w:val="00C33EF5"/>
    <w:rsid w:val="00C36AA4"/>
    <w:rsid w:val="00CD412D"/>
    <w:rsid w:val="00CE087F"/>
    <w:rsid w:val="00D965C0"/>
    <w:rsid w:val="00DA537D"/>
    <w:rsid w:val="00DC5639"/>
    <w:rsid w:val="00E004D1"/>
    <w:rsid w:val="00E85699"/>
    <w:rsid w:val="00E93C4F"/>
    <w:rsid w:val="00EE1B31"/>
    <w:rsid w:val="00F00824"/>
    <w:rsid w:val="00F47D90"/>
    <w:rsid w:val="00F73F75"/>
    <w:rsid w:val="00F95AC5"/>
    <w:rsid w:val="00FB0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CB"/>
    <w:pPr>
      <w:widowControl w:val="0"/>
      <w:jc w:val="both"/>
    </w:pPr>
    <w:rPr>
      <w:kern w:val="2"/>
      <w:sz w:val="21"/>
      <w:szCs w:val="24"/>
    </w:rPr>
  </w:style>
  <w:style w:type="paragraph" w:styleId="3">
    <w:name w:val="heading 3"/>
    <w:basedOn w:val="a"/>
    <w:next w:val="a"/>
    <w:qFormat/>
    <w:rsid w:val="008F49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F49CB"/>
    <w:pPr>
      <w:pBdr>
        <w:bottom w:val="single" w:sz="6" w:space="1" w:color="auto"/>
      </w:pBdr>
      <w:tabs>
        <w:tab w:val="center" w:pos="4153"/>
        <w:tab w:val="right" w:pos="8306"/>
      </w:tabs>
      <w:snapToGrid w:val="0"/>
      <w:jc w:val="center"/>
    </w:pPr>
    <w:rPr>
      <w:sz w:val="18"/>
      <w:szCs w:val="18"/>
    </w:rPr>
  </w:style>
  <w:style w:type="paragraph" w:styleId="a4">
    <w:name w:val="footer"/>
    <w:basedOn w:val="a"/>
    <w:rsid w:val="008F49CB"/>
    <w:pPr>
      <w:tabs>
        <w:tab w:val="center" w:pos="4153"/>
        <w:tab w:val="right" w:pos="8306"/>
      </w:tabs>
      <w:snapToGrid w:val="0"/>
      <w:jc w:val="left"/>
    </w:pPr>
    <w:rPr>
      <w:sz w:val="18"/>
      <w:szCs w:val="18"/>
    </w:rPr>
  </w:style>
  <w:style w:type="paragraph" w:styleId="a5">
    <w:name w:val="Date"/>
    <w:basedOn w:val="a"/>
    <w:next w:val="a"/>
    <w:rsid w:val="00F47D90"/>
    <w:pPr>
      <w:ind w:leftChars="2500" w:left="100"/>
    </w:pPr>
  </w:style>
  <w:style w:type="character" w:styleId="a6">
    <w:name w:val="page number"/>
    <w:basedOn w:val="a0"/>
    <w:rsid w:val="002F32B9"/>
  </w:style>
  <w:style w:type="paragraph" w:styleId="a7">
    <w:name w:val="Normal (Web)"/>
    <w:basedOn w:val="a"/>
    <w:unhideWhenUsed/>
    <w:rsid w:val="00BB4632"/>
    <w:pPr>
      <w:widowControl/>
      <w:spacing w:before="100" w:beforeAutospacing="1" w:after="100" w:afterAutospacing="1"/>
      <w:jc w:val="left"/>
    </w:pPr>
    <w:rPr>
      <w:rFonts w:ascii="宋体" w:hAnsi="宋体" w:cs="宋体"/>
      <w:kern w:val="0"/>
      <w:sz w:val="24"/>
    </w:rPr>
  </w:style>
  <w:style w:type="paragraph" w:styleId="a8">
    <w:name w:val="Balloon Text"/>
    <w:basedOn w:val="a"/>
    <w:semiHidden/>
    <w:rsid w:val="00FB040E"/>
    <w:rPr>
      <w:sz w:val="18"/>
      <w:szCs w:val="18"/>
    </w:rPr>
  </w:style>
</w:styles>
</file>

<file path=word/webSettings.xml><?xml version="1.0" encoding="utf-8"?>
<w:webSettings xmlns:r="http://schemas.openxmlformats.org/officeDocument/2006/relationships" xmlns:w="http://schemas.openxmlformats.org/wordprocessingml/2006/main">
  <w:divs>
    <w:div w:id="543711628">
      <w:bodyDiv w:val="1"/>
      <w:marLeft w:val="0"/>
      <w:marRight w:val="0"/>
      <w:marTop w:val="0"/>
      <w:marBottom w:val="0"/>
      <w:divBdr>
        <w:top w:val="none" w:sz="0" w:space="0" w:color="auto"/>
        <w:left w:val="none" w:sz="0" w:space="0" w:color="auto"/>
        <w:bottom w:val="none" w:sz="0" w:space="0" w:color="auto"/>
        <w:right w:val="none" w:sz="0" w:space="0" w:color="auto"/>
      </w:divBdr>
    </w:div>
    <w:div w:id="2041658202">
      <w:bodyDiv w:val="1"/>
      <w:marLeft w:val="0"/>
      <w:marRight w:val="0"/>
      <w:marTop w:val="0"/>
      <w:marBottom w:val="0"/>
      <w:divBdr>
        <w:top w:val="none" w:sz="0" w:space="0" w:color="auto"/>
        <w:left w:val="none" w:sz="0" w:space="0" w:color="auto"/>
        <w:bottom w:val="none" w:sz="0" w:space="0" w:color="auto"/>
        <w:right w:val="none" w:sz="0" w:space="0" w:color="auto"/>
      </w:divBdr>
      <w:divsChild>
        <w:div w:id="9122008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450</Words>
  <Characters>2568</Characters>
  <Application>Microsoft Office Word</Application>
  <DocSecurity>0</DocSecurity>
  <PresentationFormat/>
  <Lines>21</Lines>
  <Paragraphs>6</Paragraphs>
  <Slides>0</Slides>
  <Notes>0</Notes>
  <HiddenSlides>0</HiddenSlides>
  <MMClips>0</MMClips>
  <ScaleCrop>false</ScaleCrop>
  <Manager/>
  <Company>MC SYSTEM</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盐城工学院机械工程学院</dc:title>
  <dc:subject/>
  <dc:creator>USER</dc:creator>
  <cp:keywords/>
  <dc:description/>
  <cp:lastModifiedBy>Administrator</cp:lastModifiedBy>
  <cp:revision>30</cp:revision>
  <cp:lastPrinted>2018-03-30T01:49:00Z</cp:lastPrinted>
  <dcterms:created xsi:type="dcterms:W3CDTF">2018-03-30T01:35:00Z</dcterms:created>
  <dcterms:modified xsi:type="dcterms:W3CDTF">2018-05-06T00:17:00Z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